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7A4F"/>
          <w:sz w:val="16"/>
          <w:szCs w:val="16"/>
          <w:b w:val="1"/>
          <w:bCs w:val="1"/>
          <w:smallCaps w:val="0"/>
          <w:caps w:val="1"/>
        </w:rPr>
        <w:t xml:space="preserve">BET365 TUNISIE</w:t>
      </w:r>
    </w:p>
    <w:p>
      <w:pPr>
        <w:pStyle w:val="Heading1"/>
      </w:pPr>
      <w:bookmarkStart w:id="0" w:name="_Toc0"/>
      <w:r>
        <w:t>Bet365 تونس 2026: الحكم النهائي</w:t>
      </w:r>
      <w:bookmarkEnd w:id="0"/>
    </w:p>
    <w:p>
      <w:pPr>
        <w:spacing w:after="80"/>
      </w:pPr>
      <w:r>
        <w:rPr>
          <w:color w:val="586A60"/>
          <w:sz w:val="24"/>
          <w:szCs w:val="24"/>
        </w:rPr>
        <w:t xml:space="preserve">الحكم النهائي على Bet365 في تونس 2026: المزايا والحدود، المقارنة مع المنافسين وتوصيات حسب نوع اللاعب التونسي. خلاصة موضوعية.</w:t>
      </w:r>
    </w:p>
    <w:p>
      <w:pPr>
        <w:spacing w:after="200"/>
      </w:pPr>
      <w:r>
        <w:rPr>
          <w:color w:val="586A60"/>
          <w:sz w:val="18"/>
          <w:szCs w:val="18"/>
        </w:rPr>
        <w:t xml:space="preserve">Hatem Gharbi, rédacteur paris sportifs · 28.04.2026</w:t>
      </w:r>
    </w:p>
    <w:p>
      <w:pPr>
        <w:spacing w:after="200"/>
        <w:shd w:val="clear" w:fill="E7F3EC"/>
      </w:pPr>
      <w:r>
        <w:rPr>
          <w:color w:val="1A7A4F"/>
          <w:b w:val="1"/>
          <w:bCs w:val="1"/>
        </w:rPr>
        <w:t xml:space="preserve">TL;DR  </w:t>
      </w:r>
      <w:r>
        <w:rPr>
          <w:sz w:val="20"/>
          <w:szCs w:val="20"/>
        </w:rPr>
        <w:t xml:space="preserve">بعد استعراض جوانب Bet365 من الكوتات والأسواق إلى المدفوعات والقانونية، يقدّم هذا الحكم النهائي خلاصة متوازنة موجَّهة للاعب التونسي. الصورة العامة: مشغّل عالمي راسخ منذ عام 2000، نقاط قوّته الأبرز كوتات تنافسية على كرة القدم، ورهان مباشر وبثّ مدمج يُعدّان مرجعاً في القطاع، وعمق أسواق لافت على المباريات الكبرى. في المقابل، نقاط ضعفه الواقعية مكافأة ترحيب معتدلة، وتحقّق صارم قد يؤخّر أول سحب، وغياب أي ترخيص محلي تونسي بحكم احتكار الدولة عبر Promosport. لا يصلح Bet365 لكل لاعب: فمن يقدّم المباشر وجودة التجربة يجده ملائماً، ومن يطارد المكافأة الأكبر قد يميل إلى منافس. هذا الحكم يقارنه بـ1xBet وBetwinner، ويوصي بحسب نوع اللاعب لا بحكم واحد للجميع. الأرقام متغيّرة وتُحقَّق على الموقع الرسمي. الرهان مخصّص لمن بلغ 18 عاماً فأكثر.</w:t>
      </w:r>
    </w:p>
    <w:p>
      <w:pPr>
        <w:pStyle w:val="Heading2"/>
      </w:pPr>
      <w:bookmarkStart w:id="1" w:name="_Toc1"/>
      <w:r>
        <w:t>حكم سريع</w:t>
      </w:r>
      <w:bookmarkEnd w:id="1"/>
    </w:p>
    <w:p>
      <w:pPr>
        <w:spacing w:after="80"/>
      </w:pPr>
      <w:r>
        <w:rPr>
          <w:b w:val="1"/>
          <w:bCs w:val="1"/>
        </w:rPr>
        <w:t xml:space="preserve">لمن يريد الخلاصة قبل التفاصيل: Bet365 خيار راسخ يبرع في المباشر والبثّ وعمق الأسواق، لكنه ليكون الأنسب يتوقّف على ما يبحث عنه اللاعب التونسي تحديداً.</w:t>
      </w:r>
    </w:p>
    <w:p>
      <w:pPr/>
      <w:r>
        <w:rPr/>
        <w:t xml:space="preserve">قبل الدخول في التفاصيل، يستحقّ القارئ خلاصةً صريحة. Bet365 ليس «الأفضل للجميع» ولا «الأسوأ»، بل مشغّل ذو هوية واضحة: قوّته في تجربة الرهان المباشر والبثّ المدمج وعمق الأسواق وجودة الكوتات على كرة القدم، وضعفه في سخاء المكافأة وفي غياب أي إطار محلي تونسي. ومن هنا فإن ملاءمته تتفاوت بحسب أولويات كل لاعب، لا بحسب تقييم رقمي واحد.</w:t>
      </w:r>
    </w:p>
    <w:p>
      <w:pPr/>
      <w:r>
        <w:rPr/>
        <w:t xml:space="preserve">اللاعب الذي يقضي وقته في الرهان أثناء المباريات، ويقدّر متابعة الحدث عبر بثّ مدمج، ويبحث عن كوتات متّزنة وعمق أسواق على المباريات الكبرى، سيجد في Bet365 خياراً يناسبه إلى حدّ بعيد. أما من تتصدّر أولوياتِه قيمةُ مكافأة الترحيب، أو من يريد أكبر عدد ممكن من الأسواق الهامشية بصرف النظر عن الجودة، فقد يجد لدى منافس صيغةً أقرب إلى رغبته. وهذا التمييز جوهر هذا الحكم.</w:t>
      </w:r>
    </w:p>
    <w:p>
      <w:pPr>
        <w:numPr>
          <w:ilvl w:val="0"/>
          <w:numId w:val="3"/>
        </w:numPr>
      </w:pPr>
      <w:r>
        <w:rPr>
          <w:b w:val="1"/>
          <w:bCs w:val="1"/>
        </w:rPr>
        <w:t xml:space="preserve">لأي لاعب تونسي يناسب</w:t>
      </w:r>
      <w:r>
        <w:rPr/>
        <w:t xml:space="preserve"> — لمحبّي الرهان المباشر والبثّ، ولمن يقدّر جودة التجربة والكوتات المتّزنة وعمق الأسواق على كرة القدم.</w:t>
      </w:r>
    </w:p>
    <w:p>
      <w:pPr>
        <w:numPr>
          <w:ilvl w:val="0"/>
          <w:numId w:val="3"/>
        </w:numPr>
      </w:pPr>
      <w:r>
        <w:rPr>
          <w:b w:val="1"/>
          <w:bCs w:val="1"/>
        </w:rPr>
        <w:t xml:space="preserve">من الأفضل أن يختار منافساً</w:t>
      </w:r>
      <w:r>
        <w:rPr/>
        <w:t xml:space="preserve"> — من تتصدّر أولوياته مكافأة ترحيب أكبر، أو من يبحث عن أوسع تشكيلة أسواق هامشية دون أولوية للجودة.</w:t>
      </w:r>
    </w:p>
    <w:p>
      <w:pPr>
        <w:numPr>
          <w:ilvl w:val="0"/>
          <w:numId w:val="3"/>
        </w:numPr>
      </w:pPr>
      <w:r>
        <w:rPr>
          <w:b w:val="1"/>
          <w:bCs w:val="1"/>
        </w:rPr>
        <w:t xml:space="preserve">المكانة في تصنيف 2026</w:t>
      </w:r>
      <w:r>
        <w:rPr/>
        <w:t xml:space="preserve"> — يندرج بين المشغّلين الراسخين المرجعيين، مع تحفّظ أساسي هو غياب الترخيص المحلي في تونس.</w:t>
      </w:r>
    </w:p>
    <w:p>
      <w:pPr/>
      <w:r>
        <w:rPr/>
        <w:t xml:space="preserve">الرسالة من هذا الحكم السريع أن القرار يجب أن ينبني على أسلوب لعبك أنت، لا على تقييم عام. وفيما يلي تفصيل نقاط القوّة والضعف، ثم مقارنة مباشرة بالمنافسين، تنتهي بتوصية مفصّلة بحسب نوع اللاعب. وكلّ الأرقام والشروط الواردة لاحقاً متغيّرة بطبيعتها وتُحقَّق على الموقع الرسمي قبل اتخاذ أي قرار.</w:t>
      </w:r>
    </w:p>
    <w:p>
      <w:pPr>
        <w:spacing w:before="60" w:after="160"/>
      </w:pPr>
      <w:r>
        <w:rPr>
          <w:color w:val="586A60"/>
          <w:i w:val="1"/>
          <w:iCs w:val="1"/>
        </w:rPr>
        <w:t xml:space="preserve">Bet365 خيار راسخ يبرع في المباشر والبثّ وعمق الأسواق وجودة الكوتات؛ ملاءمته تتوقّف على أولوياتك لا على تقييم عام، وتحفّظه الأساسي غياب الترخيص المحلي.</w:t>
      </w:r>
    </w:p>
    <w:p>
      <w:pPr>
        <w:pStyle w:val="Heading2"/>
      </w:pPr>
      <w:bookmarkStart w:id="2" w:name="_Toc2"/>
      <w:r>
        <w:t>نقاط القوة</w:t>
      </w:r>
      <w:bookmarkEnd w:id="2"/>
    </w:p>
    <w:p>
      <w:pPr>
        <w:spacing w:after="80"/>
      </w:pPr>
      <w:r>
        <w:rPr>
          <w:b w:val="1"/>
          <w:bCs w:val="1"/>
        </w:rPr>
        <w:t xml:space="preserve">تتركّز قوّة Bet365 في ثلاثة محاور تصنع هويّته: كوتات تنافسية، ورهان مباشر وبثّ مرجعيان، وعمق عروض لافت. هذه ليست شعارات تسويقية بل سمات راسخة في تجربته.</w:t>
      </w:r>
    </w:p>
    <w:p>
      <w:pPr/>
      <w:r>
        <w:rPr/>
        <w:t xml:space="preserve">تُبنى سمعة Bet365 على نقاط قوّة ملموسة لا على دعاية. فالمشغّل عُرف عبر السنوات بهويّة واضحة في القطاع، تجعله خياراً مفضّلاً لشريحة محدّدة من اللاعبين. وفهم هذه النقاط بدقّة يساعد على تحديد ما إذا كانت تطابق ما تبحث عنه فعلاً.</w:t>
      </w:r>
    </w:p>
    <w:p>
      <w:pPr/>
      <w:r>
        <w:rPr>
          <w:b w:val="1"/>
          <w:bCs w:val="1"/>
        </w:rPr>
        <w:t xml:space="preserve">الكوتات والقيمة:</w:t>
      </w:r>
      <w:r>
        <w:rPr/>
        <w:t xml:space="preserve"> يُعرف Bet365 بكوتات تنافسية على كرة القدم، مع هوامش متّزنة عموماً على الأحداث الكبرى — في نطاق إرشادي يدور حول 5 إلى 7 بالمئة على كبرى مباريات كرة القدم، يتفاوت من سوق إلى آخر ومن مباراة إلى أخرى. والهامش الأدنى يعني كوتات أقرب إلى الاحتمال الحقيقي وقيمةً أكبر للاعب على المدى الطويل. هذه الجودة في التسعير من أبرز ما يميّزه عن مشغّلين يلوّحون بكوتات أعلى ظاهرياً مقابل هوامش أوسع.</w:t>
      </w:r>
    </w:p>
    <w:p>
      <w:pPr/>
      <w:r>
        <w:rPr>
          <w:b w:val="1"/>
          <w:bCs w:val="1"/>
        </w:rPr>
        <w:t xml:space="preserve">المباشر والبثّ:</w:t>
      </w:r>
      <w:r>
        <w:rPr/>
        <w:t xml:space="preserve"> يُعدّ الرهان المباشر والبثّ المدمج من أبرز ما رسّخ مكانة Bet365. فالبثّ المباشر المدمج يتيح متابعة الحدث داخل المنصّة نفسها — مع اشتراط حساب مموَّل أو رهان نشط، وخضوعه لقيود جغرافية وحقوق بثّ — ما يجعل تجربة المباشر متكاملة. وتتزامن الكوتات المتغيّرة لحظياً مع الإحصائيات الحيّة لدعم القرار أثناء المباراة.</w:t>
      </w:r>
    </w:p>
    <w:p>
      <w:pPr/>
      <w:r>
        <w:rPr>
          <w:b w:val="1"/>
          <w:bCs w:val="1"/>
        </w:rPr>
        <w:t xml:space="preserve">عمق العروض:</w:t>
      </w:r>
      <w:r>
        <w:rPr/>
        <w:t xml:space="preserve"> يقدّم Bet365 عرضاً عميقاً، غالباً مئات الأسواق على المباريات الكبرى، إضافةً إلى أدوات مثل Cash Out (كلي وجزئي، قبل المباراة وأثناءها) ومنشئ الرهانات Bet Builder وتعديل الرهان. هذا العمق يمنح اللاعب مرونة في بناء رهانه وإدارته.</w:t>
      </w:r>
    </w:p>
    <w:p>
      <w:pPr>
        <w:numPr>
          <w:ilvl w:val="0"/>
          <w:numId w:val="4"/>
        </w:numPr>
      </w:pPr>
      <w:r>
        <w:rPr>
          <w:b w:val="1"/>
          <w:bCs w:val="1"/>
        </w:rPr>
        <w:t xml:space="preserve">كوتات تنافسية</w:t>
      </w:r>
      <w:r>
        <w:rPr/>
        <w:t xml:space="preserve"> — هوامش متّزنة على كرة القدم تمنح قيمةً أفضل للاعب مقارنةً بمن يوسّع هوامشه.</w:t>
      </w:r>
    </w:p>
    <w:p>
      <w:pPr>
        <w:numPr>
          <w:ilvl w:val="0"/>
          <w:numId w:val="4"/>
        </w:numPr>
      </w:pPr>
      <w:r>
        <w:rPr>
          <w:b w:val="1"/>
          <w:bCs w:val="1"/>
        </w:rPr>
        <w:t xml:space="preserve">مباشر وبثّ مرجعي</w:t>
      </w:r>
      <w:r>
        <w:rPr/>
        <w:t xml:space="preserve"> — بثّ مدمج وكوتات متغيّرة وإحصائيات حيّة تجعل تجربة الرهان المباشر من الأقوى في القطاع.</w:t>
      </w:r>
    </w:p>
    <w:p>
      <w:pPr>
        <w:numPr>
          <w:ilvl w:val="0"/>
          <w:numId w:val="4"/>
        </w:numPr>
      </w:pPr>
      <w:r>
        <w:rPr>
          <w:b w:val="1"/>
          <w:bCs w:val="1"/>
        </w:rPr>
        <w:t xml:space="preserve">عروض عميقة</w:t>
      </w:r>
      <w:r>
        <w:rPr/>
        <w:t xml:space="preserve"> — مئات الأسواق على المباريات الكبرى، مع Cash Out ومنشئ الرهانات وتعديل الرهان.</w:t>
      </w:r>
    </w:p>
    <w:p>
      <w:pPr/>
      <w:r>
        <w:rPr/>
        <w:t xml:space="preserve">الخلاصة أن نقاط قوّة Bet365 ليست متفرّقة بل متكاملة حول تجربة رهان عالية الجودة، خصوصاً للاعب المباشر. ومع ذلك، فإن الحكم المتوازن يستوجب وضع هذه القوّة في كفّة، وما يقابلها من حدود في الكفّة الأخرى. الأرقام والنطاقات المذكورة إرشادية ومتغيّرة وتُحقَّق على الموقع الرسمي.</w:t>
      </w:r>
    </w:p>
    <w:p>
      <w:pPr>
        <w:spacing w:before="60" w:after="160"/>
      </w:pPr>
      <w:r>
        <w:rPr>
          <w:color w:val="586A60"/>
          <w:i w:val="1"/>
          <w:iCs w:val="1"/>
        </w:rPr>
        <w:t xml:space="preserve">قوّة Bet365 متكاملة حول تجربة عالية الجودة: كوتات متّزنة بهامش إرشادي 5–7٪ على الكبرى، مباشر وبثّ مرجعيان، وعمق أسواق مع Cash Out ومنشئ الرهانات.</w:t>
      </w:r>
    </w:p>
    <w:p>
      <w:pPr>
        <w:pStyle w:val="Heading2"/>
      </w:pPr>
      <w:bookmarkStart w:id="3" w:name="_Toc3"/>
      <w:r>
        <w:t>نقاط الضعف</w:t>
      </w:r>
      <w:bookmarkEnd w:id="3"/>
    </w:p>
    <w:p>
      <w:pPr>
        <w:spacing w:after="80"/>
      </w:pPr>
      <w:r>
        <w:rPr>
          <w:b w:val="1"/>
          <w:bCs w:val="1"/>
        </w:rPr>
        <w:t xml:space="preserve">الحكم النزيه يذكر الحدود بصراحة. ثلاثة جوانب تستحقّ التحفّظ: مكافأة معتدلة، وتحقّق صارم، وغياب الترخيص المحلي — وهي حقائق لا يلغيها أي تلميع.</w:t>
      </w:r>
    </w:p>
    <w:p>
      <w:pPr/>
      <w:r>
        <w:rPr/>
        <w:t xml:space="preserve">لا تكتمل المراجعة الموضوعية دون مواجهة نقاط الضعف بالوضوح نفسه الذي عُرضت به نقاط القوّة. وهذه الحدود ليست بالضرورة عيوباً قاتلة، لكنها عوامل قد تجعل Bet365 أقلّ ملاءمة لشريحة من اللاعبين، وفهمها مسبقاً يجنّب خيبة الأمل.</w:t>
      </w:r>
    </w:p>
    <w:p>
      <w:pPr/>
      <w:r>
        <w:rPr>
          <w:b w:val="1"/>
          <w:bCs w:val="1"/>
        </w:rPr>
        <w:t xml:space="preserve">مكافأة الترحيب المعتدلة:</w:t>
      </w:r>
      <w:r>
        <w:rPr/>
        <w:t xml:space="preserve"> لا يُعرف Bet365 بسخاء مكافأة الترحيب مقارنةً ببعض المنافسين الذين يجعلون من المكافأة الكبيرة واجهتهم الأساسية. فعرضه عموماً معتدل، والمبلغ نفسه متغيّر حسب السوق والفترة ويُحقَّق على الموقع الرسمي دون رقم ثابت. ولمن تتصدّر المكافأة أولوياتِه، قد يبدو هذا تنازلاً مقابل جودة التجربة.</w:t>
      </w:r>
    </w:p>
    <w:p>
      <w:pPr/>
      <w:r>
        <w:rPr>
          <w:b w:val="1"/>
          <w:bCs w:val="1"/>
        </w:rPr>
        <w:t xml:space="preserve">التحقّق الصارم:</w:t>
      </w:r>
      <w:r>
        <w:rPr/>
        <w:t xml:space="preserve"> تكون إجراءات التحقّق KYC مفصّلة، وقد تطلب وثيقة هوية وإثبات سكن وأحياناً تأكيد وسيلة الدفع قبل أول سحب. وهذه الصرامة علامة امتثال ومكافحة لغسل الأموال، لكنها قد تؤخّر أول سحب وتُحبط اللاعب الذي لم يكمل التحقّق مبكراً.</w:t>
      </w:r>
    </w:p>
    <w:p>
      <w:pPr/>
      <w:r>
        <w:rPr>
          <w:b w:val="1"/>
          <w:bCs w:val="1"/>
        </w:rPr>
        <w:t xml:space="preserve">غياب الترخيص المحلي:</w:t>
      </w:r>
      <w:r>
        <w:rPr/>
        <w:t xml:space="preserve"> لا يملك Bet365 أي ترخيص تونسي، إذ يخضع الرهان الرياضي في تونس لاحتكار الدولة عبر Promosport، ويعمل المشغّل عبر موقعه الدولي بتراخيص أجنبية في منطقة رمادية. وهذا يعني أن سُبل الانتصاف تمرّ عبر إطار تراخيصه الأجنبية لا عبر سلطة تونسية وصيّة — وهو التحفّظ الأبرز.</w:t>
      </w:r>
    </w:p>
    <w:p>
      <w:pPr>
        <w:numPr>
          <w:ilvl w:val="0"/>
          <w:numId w:val="5"/>
        </w:numPr>
      </w:pPr>
      <w:r>
        <w:rPr>
          <w:b w:val="1"/>
          <w:bCs w:val="1"/>
        </w:rPr>
        <w:t xml:space="preserve">مكافأة متوسطة</w:t>
      </w:r>
      <w:r>
        <w:rPr/>
        <w:t xml:space="preserve"> — عرض ترحيب معتدل مقارنةً بمنافسين يجعلون المكافأة الكبيرة واجهتهم.</w:t>
      </w:r>
    </w:p>
    <w:p>
      <w:pPr>
        <w:numPr>
          <w:ilvl w:val="0"/>
          <w:numId w:val="5"/>
        </w:numPr>
      </w:pPr>
      <w:r>
        <w:rPr>
          <w:b w:val="1"/>
          <w:bCs w:val="1"/>
        </w:rPr>
        <w:t xml:space="preserve">تحقّق صارم</w:t>
      </w:r>
      <w:r>
        <w:rPr/>
        <w:t xml:space="preserve"> — إجراءات KYC مفصّلة قد تؤخّر أول سحب لمن لم يكمل التحقّق مبكراً.</w:t>
      </w:r>
    </w:p>
    <w:p>
      <w:pPr>
        <w:numPr>
          <w:ilvl w:val="0"/>
          <w:numId w:val="5"/>
        </w:numPr>
      </w:pPr>
      <w:r>
        <w:rPr>
          <w:b w:val="1"/>
          <w:bCs w:val="1"/>
        </w:rPr>
        <w:t xml:space="preserve">لا ترخيص محلي</w:t>
      </w:r>
      <w:r>
        <w:rPr/>
        <w:t xml:space="preserve"> — غياب اعتماد تونسي، وسُبل الانتصاف عبر التراخيص الأجنبية لا عبر سلطة محلية.</w:t>
      </w:r>
    </w:p>
    <w:p>
      <w:pPr/>
      <w:r>
        <w:rPr/>
        <w:t xml:space="preserve">هذه الحدود لا تنفي رسوخ المشغّل، لكنها تضبط التوقّعات. فاللاعب الذي يدرك أن المكافأة معتدلة، وأن التحقّق صارم، وأن لا إطار محلياً، يتعامل مع المنصّة بوعي. والأهمّ أن هذه النقاط تُقرأ في ميزان واحد مع نقاط القوّة، لا منفصلةً عنها. تظلّ التفاصيل متغيّرة وتُحقَّق على الموقع الرسمي.</w:t>
      </w:r>
    </w:p>
    <w:p>
      <w:pPr>
        <w:spacing w:before="60" w:after="160"/>
      </w:pPr>
      <w:r>
        <w:rPr>
          <w:color w:val="586A60"/>
          <w:i w:val="1"/>
          <w:iCs w:val="1"/>
        </w:rPr>
        <w:t xml:space="preserve">حدود Bet365 الواقعية: مكافأة ترحيب معتدلة، وتحقّق KYC صارم قد يؤخّر أول سحب، وغياب الترخيص المحلي بحكم احتكار Promosport — تُقرأ في ميزان واحد مع القوّة.</w:t>
      </w:r>
    </w:p>
    <w:p>
      <w:pPr>
        <w:pStyle w:val="Heading2"/>
      </w:pPr>
      <w:bookmarkStart w:id="4" w:name="_Toc4"/>
      <w:r>
        <w:t>المقارنة مع المنافسين</w:t>
      </w:r>
      <w:bookmarkEnd w:id="4"/>
    </w:p>
    <w:p>
      <w:pPr>
        <w:spacing w:after="80"/>
      </w:pPr>
      <w:r>
        <w:rPr>
          <w:b w:val="1"/>
          <w:bCs w:val="1"/>
        </w:rPr>
        <w:t xml:space="preserve">لا يكتمل الحكم دون مقارنة. يقف Bet365 أمام منافسين بارزين في السوق التونسي هما 1xBet وBetwinner، ولكلٍّ هويّته ومزاياه ومقايضاته.</w:t>
      </w:r>
    </w:p>
    <w:p>
      <w:pPr/>
      <w:r>
        <w:rPr/>
        <w:t xml:space="preserve">يساعد وضع Bet365 في مواجهة منافسيه على تحديد موقعه الحقيقي. ففي السوق التونسي يبرز اسمان متكرّران: 1xBet وBetwinner. وكلاهما مشغّل دولي حاضر بقوّة، لكنّهما يقدّمان مقايضةً مختلفة عن Bet365: عروض ومكافآت أوسع غالباً، مقابل تجربة وكوتات يراها كثيرون أقلّ اتّزاناً. الجدول التالي يلخّص المقارنة على محاور رئيسية.</w:t>
      </w:r>
    </w:p>
    <w:p>
      <w:pPr>
        <w:numPr>
          <w:ilvl w:val="0"/>
          <w:numId w:val="6"/>
        </w:numPr>
      </w:pPr>
      <w:r>
        <w:rPr/>
        <w:t xml:space="preserve">الكوتات والهوامش — هوامش متّزنة وقيمة جيّدة على كرة القدم — كوتات جريئة مرتفعة أحياناً — كوتات مرتفعة على أسواق واسعة</w:t>
      </w:r>
    </w:p>
    <w:p>
      <w:pPr>
        <w:numPr>
          <w:ilvl w:val="0"/>
          <w:numId w:val="6"/>
        </w:numPr>
      </w:pPr>
      <w:r>
        <w:rPr/>
        <w:t xml:space="preserve">المباشر والبثّ — بثّ مدمج ومباشر مرجعي في القطاع — عرض مباشر واسع وكثيف — تغطية مباشرة واسعة</w:t>
      </w:r>
    </w:p>
    <w:p>
      <w:pPr>
        <w:numPr>
          <w:ilvl w:val="0"/>
          <w:numId w:val="6"/>
        </w:numPr>
      </w:pPr>
      <w:r>
        <w:rPr/>
        <w:t xml:space="preserve">عمق الأسواق — عميق على الكبرى مع أدوات متكاملة — عدد أسواق ضخم وأسواق هامشية كثيرة — تشكيلة واسعة وأسواق فرعية كثيرة</w:t>
      </w:r>
    </w:p>
    <w:p>
      <w:pPr>
        <w:numPr>
          <w:ilvl w:val="0"/>
          <w:numId w:val="6"/>
        </w:numPr>
      </w:pPr>
      <w:r>
        <w:rPr/>
        <w:t xml:space="preserve">المكافأة — عرض ترحيب معتدل — مكافأة أعلى عموماً — مكافأة كبيرة عموماً</w:t>
      </w:r>
    </w:p>
    <w:p>
      <w:pPr>
        <w:numPr>
          <w:ilvl w:val="0"/>
          <w:numId w:val="6"/>
        </w:numPr>
      </w:pPr>
      <w:r>
        <w:rPr/>
        <w:t xml:space="preserve">التجربة والواجهة — تجربة مصقولة وثابتة — واجهة كثيفة المحتوى — واجهة غنيّة بالخيارات</w:t>
      </w:r>
    </w:p>
    <w:p>
      <w:pPr>
        <w:numPr>
          <w:ilvl w:val="0"/>
          <w:numId w:val="6"/>
        </w:numPr>
      </w:pPr>
      <w:r>
        <w:rPr/>
        <w:t xml:space="preserve">الترخيص المحلي — لا ترخيص تونسي (تراخيص أجنبية) — لا ترخيص تونسي — لا ترخيص تونسي</w:t>
      </w:r>
    </w:p>
    <w:p>
      <w:pPr/>
      <w:r>
        <w:rPr>
          <w:b w:val="1"/>
          <w:bCs w:val="1"/>
        </w:rPr>
        <w:t xml:space="preserve">Bet365 مقابل 1xBet:</w:t>
      </w:r>
      <w:r>
        <w:rPr/>
        <w:t xml:space="preserve"> يميل الفارق إلى المباشر والمكافأة. فـBet365 يتقدّم في جودة تجربة المباشر والبثّ واتّزان الكوتات، بينما يقدّم 1xBet مكافأة أعلى وعرضاً مباشراً واسعاً وعدد أسواق ضخماً. من يقدّم جودة التجربة يميل إلى الأول، ومن يقدّم المكافأة وكثرة الأسواق يميل إلى الثاني.</w:t>
      </w:r>
    </w:p>
    <w:p>
      <w:pPr/>
      <w:r>
        <w:rPr>
          <w:b w:val="1"/>
          <w:bCs w:val="1"/>
        </w:rPr>
        <w:t xml:space="preserve">Bet365 مقابل Betwinner:</w:t>
      </w:r>
      <w:r>
        <w:rPr/>
        <w:t xml:space="preserve"> يدور الفارق حول الكوتات والعروض. فـBetwinner معروف بكوتات مرتفعة ومكافأة كبيرة وتشكيلة أسواق واسعة، بينما يقدّم Bet365 هوامش أكثر اتّزاناً وتجربة مصقولة وبثّاً مرجعياً. من تتصدّر المكافأة وسعة العروض أولوياتِه قد يفضّل Betwinner، ومن يقدّم القيمة وجودة المباشر يفضّل Bet365.</w:t>
      </w:r>
    </w:p>
    <w:p>
      <w:pPr/>
      <w:r>
        <w:rPr>
          <w:b w:val="1"/>
          <w:bCs w:val="1"/>
        </w:rPr>
        <w:t xml:space="preserve">الموقع في السوق التونسي:</w:t>
      </w:r>
      <w:r>
        <w:rPr/>
        <w:t xml:space="preserve"> يندرج الثلاثة في الفئة نفسها من حيث غياب الترخيص المحلي والعمل عبر مواقع دولية. والفارق ليس في المشروعية المحلية — فهي مفقودة لدى الجميع — بل في طبيعة العرض: Bet365 يراهن على الجودة والتجربة، والمنافسان على السخاء وسعة الخيارات. الأرقام والعروض متغيّرة وتُحقَّق على المواقع الرسمية.</w:t>
      </w:r>
    </w:p>
    <w:p>
      <w:pPr>
        <w:spacing w:before="60" w:after="160"/>
      </w:pPr>
      <w:r>
        <w:rPr>
          <w:color w:val="586A60"/>
          <w:i w:val="1"/>
          <w:iCs w:val="1"/>
        </w:rPr>
        <w:t xml:space="preserve">أمام 1xBet وBetwinner، يراهن Bet365 على الجودة والاتّزان والمباشر بينما يراهن المنافسان على المكافأة وسعة الأسواق؛ والثلاثة بلا ترخيص محلي تونسي.</w:t>
      </w:r>
    </w:p>
    <w:p>
      <w:pPr>
        <w:pStyle w:val="Heading2"/>
      </w:pPr>
      <w:bookmarkStart w:id="5" w:name="_Toc5"/>
      <w:r>
        <w:t>التوصية النهائية</w:t>
      </w:r>
      <w:bookmarkEnd w:id="5"/>
    </w:p>
    <w:p>
      <w:pPr>
        <w:spacing w:after="80"/>
      </w:pPr>
      <w:r>
        <w:rPr>
          <w:b w:val="1"/>
          <w:bCs w:val="1"/>
        </w:rPr>
        <w:t xml:space="preserve">الحكم العادل لا يفرض خياراً واحداً للجميع، بل يوصي بحسب نوع اللاعب. هنا أفضل حالات الاستخدام، ونصائح للمبتدئين، وقائمة تحقّق قبل التسجيل.</w:t>
      </w:r>
    </w:p>
    <w:p>
      <w:pPr/>
      <w:r>
        <w:rPr/>
        <w:t xml:space="preserve">بعد عرض القوّة والضعف والمقارنة، تبقى التوصية الأهمّ: لا يوجد «أفضل مشغّل» مطلق، بل أفضل خيار بحسب أولوياتك. ولهذا تأتي التوصية النهائية مفصّلة بحسب نوع اللاعب، لا بحكم واحد يُفرض على الجميع. ومهما كان الخيار، يبقى مبدأ اللعب المسؤول فوق كل اعتبار.</w:t>
      </w:r>
    </w:p>
    <w:p>
      <w:pPr/>
      <w:r>
        <w:rPr>
          <w:b w:val="1"/>
          <w:bCs w:val="1"/>
        </w:rPr>
        <w:t xml:space="preserve">أفضل حالات الاستخدام:</w:t>
      </w:r>
      <w:r>
        <w:rPr/>
        <w:t xml:space="preserve"> يكون Bet365 الخيار الأنسب لعدّة فئات. اللاعب المهتمّ بالرهان المباشر والبثّ يجد لديه تجربة مرجعية. ومن يقدّم اتّزان الكوتات والقيمة على كرة القدم — خصوصاً الدوريات الأوروبية والمسابقات الأفريقية ومتابعة المنتخب التونسي نسور قرطاج — يجد فيه عرضاً مناسباً. ومن يفضّل تجربة مصقولة ثابتة على كثرة العروض الترويجية يميل إليه أيضاً. في المقابل، من تتصدّر المكافأة الأكبر أولوياتِه قد يجد لدى 1xBet أو Betwinner ما يناسبه أكثر.</w:t>
      </w:r>
    </w:p>
    <w:p>
      <w:pPr/>
      <w:r>
        <w:rPr>
          <w:b w:val="1"/>
          <w:bCs w:val="1"/>
        </w:rPr>
        <w:t xml:space="preserve">نصائح للمبتدئين:</w:t>
      </w:r>
      <w:r>
        <w:rPr/>
        <w:t xml:space="preserve"> إن كنت مبتدئاً، ابدأ بفهم المصطلحات والأسواق الأساسية قبل أي رهان، وراهن بمبالغ صغيرة في البداية لتألف المنصّة. أكمل التحقّق KYC مبكراً لتجنّب تأخير أول سحب، واقرأ شروط أي مكافأة قبل قبولها. وفعّل أدوات اللعب المسؤول — حدود الإيداع والرهان — منذ فتح الحساب، لا بعد أن تتورّط.</w:t>
      </w:r>
    </w:p>
    <w:p>
      <w:pPr>
        <w:numPr>
          <w:ilvl w:val="0"/>
          <w:numId w:val="7"/>
        </w:numPr>
      </w:pPr>
      <w:r>
        <w:rPr>
          <w:b w:val="1"/>
          <w:bCs w:val="1"/>
        </w:rPr>
        <w:t xml:space="preserve">للاعب المباشر</w:t>
      </w:r>
      <w:r>
        <w:rPr/>
        <w:t xml:space="preserve"> — Bet365 من أقوى الخيارات بفضل البثّ المدمج والكوتات المتغيّرة والإحصائيات الحيّة.</w:t>
      </w:r>
    </w:p>
    <w:p>
      <w:pPr>
        <w:numPr>
          <w:ilvl w:val="0"/>
          <w:numId w:val="7"/>
        </w:numPr>
      </w:pPr>
      <w:r>
        <w:rPr>
          <w:b w:val="1"/>
          <w:bCs w:val="1"/>
        </w:rPr>
        <w:t xml:space="preserve">لمحبّ القيمة على كرة القدم</w:t>
      </w:r>
      <w:r>
        <w:rPr/>
        <w:t xml:space="preserve"> — الهوامش المتّزنة تمنحه قيمةً أفضل على المدى الطويل.</w:t>
      </w:r>
    </w:p>
    <w:p>
      <w:pPr>
        <w:numPr>
          <w:ilvl w:val="0"/>
          <w:numId w:val="7"/>
        </w:numPr>
      </w:pPr>
      <w:r>
        <w:rPr>
          <w:b w:val="1"/>
          <w:bCs w:val="1"/>
        </w:rPr>
        <w:t xml:space="preserve">لمطارد المكافأة الكبيرة</w:t>
      </w:r>
      <w:r>
        <w:rPr/>
        <w:t xml:space="preserve"> — قد يجد لدى منافس عرضاً أسخى، مع الانتباه إلى شروط التدوير.</w:t>
      </w:r>
    </w:p>
    <w:p>
      <w:pPr>
        <w:numPr>
          <w:ilvl w:val="0"/>
          <w:numId w:val="7"/>
        </w:numPr>
      </w:pPr>
      <w:r>
        <w:rPr>
          <w:b w:val="1"/>
          <w:bCs w:val="1"/>
        </w:rPr>
        <w:t xml:space="preserve">للمبتدئ الحذر</w:t>
      </w:r>
      <w:r>
        <w:rPr/>
        <w:t xml:space="preserve"> — يناسبه إن بدأ صغيراً، وأكمل التحقّق مبكراً، وفعّل حدود اللعب من البداية.</w:t>
      </w:r>
    </w:p>
    <w:p>
      <w:pPr/>
      <w:r>
        <w:rPr>
          <w:b w:val="1"/>
          <w:bCs w:val="1"/>
        </w:rPr>
        <w:t xml:space="preserve">قائمة تحقّق قبل التسجيل:</w:t>
      </w:r>
      <w:r>
        <w:rPr/>
        <w:t xml:space="preserve"> تأكّد أنك على الموقع الرسمي الصحيح لا نسخة مزيّفة؛ وافهم وضع القانونية في تونس (لا ترخيص محلي، احتكار Promosport، منطقة رمادية)؛ واقرأ شروط المكافأة قبل قبولها؛ وجهّز مستندات التحقّق مسبقاً؛ وحدّد ميزانية بالدينار تقبل خسارتها؛ وفعّل أدوات اللعب المسؤول؛ وتذكّر أن الكوتات والعروض تتغيّر وتُحقَّق على الموقع الرسمي قبل اللعب. تبقى القاعدة فوق الجميع: الرهان تسلية مسؤولة لا مصدر دخل، وهو مخصّص لمن بلغ 18 عاماً فأكثر، والتوقّف في الوقت المناسب علامة قوّة.</w:t>
      </w:r>
    </w:p>
    <w:p>
      <w:pPr>
        <w:spacing w:before="60" w:after="160"/>
      </w:pPr>
      <w:r>
        <w:rPr>
          <w:color w:val="586A60"/>
          <w:i w:val="1"/>
          <w:iCs w:val="1"/>
        </w:rPr>
        <w:t xml:space="preserve">لا أفضل مشغّل مطلق: Bet365 مثالي للاعب المباشر ومحبّ القيمة، ومطارد المكافأة قد يميل لمنافس؛ ابدأ صغيراً، أكمل التحقّق مبكراً، وفعّل أدوات اللعب المسؤول.</w:t>
      </w:r>
    </w:p>
    <w:p>
      <w:pPr>
        <w:pStyle w:val="Heading2"/>
      </w:pPr>
      <w:bookmarkStart w:id="6" w:name="_Toc6"/>
      <w:r>
        <w:t>منهجية المقارنة</w:t>
      </w:r>
      <w:bookmarkEnd w:id="6"/>
    </w:p>
    <w:p>
      <w:pPr>
        <w:spacing w:after="80"/>
      </w:pPr>
      <w:r>
        <w:rPr>
          <w:b w:val="1"/>
          <w:bCs w:val="1"/>
        </w:rPr>
        <w:t xml:space="preserve">قبل أن نصدر التوصية النهائية نوضّح المنهجية التي قارنّا بها Bet365 بمنافسيه. هذه ليست تجربة ميدانية بل إطار تحريري يضع المشغّلين على المحاور نفسها حتى تكون المقارنة عادلة وقابلة للتتبّع من زاوية اللاعب التونسي.</w:t>
      </w:r>
    </w:p>
    <w:p>
      <w:pPr/>
      <w:r>
        <w:rPr/>
        <w:t xml:space="preserve">المقارنة العادلة تبدأ من توحيد المعايير: لا يصحّ أن نمدح مشغّلاً على محور ونتجاهل المحور نفسه عند منافسه. لذلك وضعنا Bet365 و1xBet وBetwinner على شبكة واحدة من المحاور، وقرأنا كلّاً منها بالمقياس ذاته، حتى يكون الفارق في النتيجة عائداً إلى المشغّل لا إلى اختلاف زاوية النظر.</w:t>
      </w:r>
    </w:p>
    <w:p>
      <w:pPr/>
      <w:r>
        <w:rPr/>
        <w:t xml:space="preserve">في كل محور نوازن بين ما يقدّمه المشغّل وما يقابله من تحفّظ، فلا نأخذ المكافأة الكبيرة بمعزل عن شروط تدويرها، ولا الكوتة المرتفعة بمعزل عن الهامش. ولا نثبّت أرقاماً للعروض لأنّها متغيّرة، بل نحيل إلى المواقع الرسمية بوصفها المصدر المُلزم، ونُبقي القانونية المحلية واللعب المسؤول حاضرَين في كل مقارنة.</w:t>
      </w:r>
    </w:p>
    <w:p>
      <w:pPr>
        <w:numPr>
          <w:ilvl w:val="0"/>
          <w:numId w:val="8"/>
        </w:numPr>
      </w:pPr>
      <w:r>
        <w:rPr>
          <w:b w:val="1"/>
          <w:bCs w:val="1"/>
        </w:rPr>
        <w:t xml:space="preserve">الموثوقية والترخيص:</w:t>
      </w:r>
      <w:r>
        <w:rPr/>
        <w:t xml:space="preserve"> رسوخ العلامة وموقعها من غياب الترخيص المحلي في تونس.</w:t>
      </w:r>
    </w:p>
    <w:p>
      <w:pPr>
        <w:numPr>
          <w:ilvl w:val="0"/>
          <w:numId w:val="8"/>
        </w:numPr>
      </w:pPr>
      <w:r>
        <w:rPr>
          <w:b w:val="1"/>
          <w:bCs w:val="1"/>
        </w:rPr>
        <w:t xml:space="preserve">الكوتات والهوامش:</w:t>
      </w:r>
      <w:r>
        <w:rPr/>
        <w:t xml:space="preserve"> تنافسية التسعير على كرة القدم واتّزان الهامش.</w:t>
      </w:r>
    </w:p>
    <w:p>
      <w:pPr>
        <w:numPr>
          <w:ilvl w:val="0"/>
          <w:numId w:val="8"/>
        </w:numPr>
      </w:pPr>
      <w:r>
        <w:rPr>
          <w:b w:val="1"/>
          <w:bCs w:val="1"/>
        </w:rPr>
        <w:t xml:space="preserve">المباشر والبثّ:</w:t>
      </w:r>
      <w:r>
        <w:rPr/>
        <w:t xml:space="preserve"> جودة الرهان أثناء المباراة وتكامل البثّ المدمج.</w:t>
      </w:r>
    </w:p>
    <w:p>
      <w:pPr>
        <w:numPr>
          <w:ilvl w:val="0"/>
          <w:numId w:val="8"/>
        </w:numPr>
      </w:pPr>
      <w:r>
        <w:rPr>
          <w:b w:val="1"/>
          <w:bCs w:val="1"/>
        </w:rPr>
        <w:t xml:space="preserve">عمق العروض:</w:t>
      </w:r>
      <w:r>
        <w:rPr/>
        <w:t xml:space="preserve"> اتّساع الأسواق وأدوات مثل Cash Out ومنشئ الرهانات.</w:t>
      </w:r>
    </w:p>
    <w:p>
      <w:pPr>
        <w:numPr>
          <w:ilvl w:val="0"/>
          <w:numId w:val="8"/>
        </w:numPr>
      </w:pPr>
      <w:r>
        <w:rPr>
          <w:b w:val="1"/>
          <w:bCs w:val="1"/>
        </w:rPr>
        <w:t xml:space="preserve">المكافآت وشروطها:</w:t>
      </w:r>
      <w:r>
        <w:rPr/>
        <w:t xml:space="preserve"> حجم العرض مقروءاً مع متطلّبات التدوير لا منفصلاً.</w:t>
      </w:r>
    </w:p>
    <w:p>
      <w:pPr>
        <w:numPr>
          <w:ilvl w:val="0"/>
          <w:numId w:val="8"/>
        </w:numPr>
      </w:pPr>
      <w:r>
        <w:rPr>
          <w:b w:val="1"/>
          <w:bCs w:val="1"/>
        </w:rPr>
        <w:t xml:space="preserve">الدفع بالدينار TND:</w:t>
      </w:r>
      <w:r>
        <w:rPr/>
        <w:t xml:space="preserve"> تنوّع الوسائل ووضوح المدد دون أرقام ثابتة.</w:t>
      </w:r>
    </w:p>
    <w:p>
      <w:pPr>
        <w:numPr>
          <w:ilvl w:val="0"/>
          <w:numId w:val="8"/>
        </w:numPr>
      </w:pPr>
      <w:r>
        <w:rPr>
          <w:b w:val="1"/>
          <w:bCs w:val="1"/>
        </w:rPr>
        <w:t xml:space="preserve">اللعب المسؤول:</w:t>
      </w:r>
      <w:r>
        <w:rPr/>
        <w:t xml:space="preserve"> توافر أدوات الضبط وحدود الإيداع والإيقاف.</w:t>
      </w:r>
    </w:p>
    <w:p>
      <w:pPr/>
      <w:r>
        <w:rPr/>
        <w:t xml:space="preserve">بهذه المنهجية تصبح التوصية النهائية حصيلة مقارنة متّسقة لا تفضيلاً مسبقاً، ويبقى كل محور خاضعاً للتحقق من المواقع الرسمية لتغيّر تفاصيله.</w:t>
      </w:r>
    </w:p>
    <w:p>
      <w:pPr>
        <w:spacing w:before="60" w:after="160"/>
      </w:pPr>
      <w:r>
        <w:rPr>
          <w:color w:val="586A60"/>
          <w:i w:val="1"/>
          <w:iCs w:val="1"/>
        </w:rPr>
        <w:t xml:space="preserve">نقارن Bet365 بـ1xBet وBetwinner على شبكة محاور موحّدة — الموثوقية والكوتات والمباشر والعمق والمكافآت والدفع بالدينار واللعب المسؤول — فتأتي التوصية حصيلة مقارنة متّسقة لا تفضيلاً مسبقاً.</w:t>
      </w:r>
    </w:p>
    <w:p>
      <w:pPr>
        <w:pStyle w:val="Heading2"/>
      </w:pPr>
      <w:bookmarkStart w:id="7" w:name="_Toc7"/>
      <w:r>
        <w:t>FAQ</w:t>
      </w:r>
      <w:bookmarkEnd w:id="7"/>
    </w:p>
    <w:p>
      <w:pPr>
        <w:spacing w:before="80"/>
      </w:pPr>
      <w:r>
        <w:rPr>
          <w:b w:val="1"/>
          <w:bCs w:val="1"/>
        </w:rPr>
        <w:t xml:space="preserve">هل Bet365 خيار جيّد للاعب التونسي؟</w:t>
      </w:r>
    </w:p>
    <w:p>
      <w:pPr>
        <w:spacing w:after="60"/>
      </w:pPr>
      <w:r>
        <w:rPr/>
        <w:t xml:space="preserve">نعم بالنسبة لفئة محدّدة: اللاعب الذي يقدّم الرهان المباشر والبثّ المدمج، ويقدّر اتّزان الكوتات والقيمة على كرة القدم، وعمق الأسواق والتجربة المصقولة. أما من تتصدّر مكافأة الترحيب الأكبر أولوياتِه فقد يجد لدى منافس عرضاً أسخى. التحفّظ الأساسي هو غياب الترخيص المحلي في تونس. القرار يتوقّف على أولوياتك أنت لا على تقييم عام، والرهان مخصّص لمن بلغ 18 عاماً فأكثر.</w:t>
      </w:r>
    </w:p>
    <w:p>
      <w:pPr>
        <w:spacing w:before="80"/>
      </w:pPr>
      <w:r>
        <w:rPr>
          <w:b w:val="1"/>
          <w:bCs w:val="1"/>
        </w:rPr>
        <w:t xml:space="preserve">ما أبرز نقاط قوّة Bet365؟</w:t>
      </w:r>
    </w:p>
    <w:p>
      <w:pPr>
        <w:spacing w:after="60"/>
      </w:pPr>
      <w:r>
        <w:rPr/>
        <w:t xml:space="preserve">ثلاث نقاط متكاملة: كوتات تنافسية بهوامش متّزنة على كرة القدم (في نطاق إرشادي يدور حول 5–7٪ على الكبرى، متغيّر حسب السوق والمباراة)؛ ورهان مباشر وبثّ مدمج يُعدّان مرجعاً في القطاع مع إحصائيات حيّة؛ وعمق عروض لافت غالباً مئات الأسواق على المباريات الكبرى مع أدوات مثل Cash Out ومنشئ الرهانات وتعديل الرهان. هذه القوّة تتركّز خصوصاً في تجربة الرهان المباشر.</w:t>
      </w:r>
    </w:p>
    <w:p>
      <w:pPr>
        <w:spacing w:before="80"/>
      </w:pPr>
      <w:r>
        <w:rPr>
          <w:b w:val="1"/>
          <w:bCs w:val="1"/>
        </w:rPr>
        <w:t xml:space="preserve">ما أبرز نقاط ضعف Bet365؟</w:t>
      </w:r>
    </w:p>
    <w:p>
      <w:pPr>
        <w:spacing w:after="60"/>
      </w:pPr>
      <w:r>
        <w:rPr/>
        <w:t xml:space="preserve">ثلاثة تحفّظات واقعية: مكافأة ترحيب معتدلة مقارنةً بمنافسين يجعلون المكافأة الكبيرة واجهتهم؛ وتحقّق KYC صارم قد يطلب هوية وإثبات سكن وأحياناً وسيلة دفع ويؤخّر أول سحب لمن لم يكمله مبكراً؛ وغياب أي ترخيص محلي تونسي بحكم احتكار الدولة عبر Promosport، ما يجعل سُبل الانتصاف تمرّ عبر تراخيصه الأجنبية لا عبر سلطة تونسية.</w:t>
      </w:r>
    </w:p>
    <w:p>
      <w:pPr>
        <w:spacing w:before="80"/>
      </w:pPr>
      <w:r>
        <w:rPr>
          <w:b w:val="1"/>
          <w:bCs w:val="1"/>
        </w:rPr>
        <w:t xml:space="preserve">Bet365 أم 1xBet أم Betwinner للاعب التونسي؟</w:t>
      </w:r>
    </w:p>
    <w:p>
      <w:pPr>
        <w:spacing w:after="60"/>
      </w:pPr>
      <w:r>
        <w:rPr/>
        <w:t xml:space="preserve">يتوقّف الأمر على أولوياتك. Bet365 يراهن على جودة التجربة واتّزان الكوتات والمباشر والبثّ، فيناسب من يقدّم الجودة. و1xBet وBetwinner يقدّمان عموماً مكافآت أعلى وعدد أسواق أكبر، فيناسبان من تتصدّر المكافأة وسعة الخيارات أولوياتِه مع الانتباه إلى شروط التدوير. والثلاثة بلا ترخيص محلي تونسي، فالفارق في طبيعة العرض لا في المشروعية المحلية. الأرقام متغيّرة وتُحقَّق على المواقع الرسمية.</w:t>
      </w:r>
    </w:p>
    <w:p>
      <w:pPr>
        <w:spacing w:before="80"/>
      </w:pPr>
      <w:r>
        <w:rPr>
          <w:b w:val="1"/>
          <w:bCs w:val="1"/>
        </w:rPr>
        <w:t xml:space="preserve">هل مكافأة Bet365 تستحقّ مقارنةً بالمنافسين؟</w:t>
      </w:r>
    </w:p>
    <w:p>
      <w:pPr>
        <w:spacing w:after="60"/>
      </w:pPr>
      <w:r>
        <w:rPr/>
        <w:t xml:space="preserve">مكافأة Bet365 معتدلة عموماً وأقلّ سخاءً ظاهرياً من بعض المنافسين، لكنها تُقرأ في سياق التجربة الكاملة لا منفصلةً. فالمكافأة الأكبر لدى منافس قد تقترن بمتطلبات تدوير أصعب، ما يقلّل قيمتها الفعلية. والأهمّ قراءة شروط أي عرض قبل قبوله بصرف النظر عن حجمه المعلن. المبلغ نفسه متغيّر حسب السوق والفترة ويُحقَّق على الموقع الرسمي دون رقم ثابت.</w:t>
      </w:r>
    </w:p>
    <w:p>
      <w:pPr>
        <w:spacing w:before="80"/>
      </w:pPr>
      <w:r>
        <w:rPr>
          <w:b w:val="1"/>
          <w:bCs w:val="1"/>
        </w:rPr>
        <w:t xml:space="preserve">ما الذي يجب التحقّق منه قبل التسجيل في Bet365؟</w:t>
      </w:r>
    </w:p>
    <w:p>
      <w:pPr>
        <w:spacing w:after="60"/>
      </w:pPr>
      <w:r>
        <w:rPr/>
        <w:t xml:space="preserve">تأكّد أنك على الموقع الرسمي الصحيح لا نسخة مزيّفة، وافهم وضع القانونية في تونس (لا ترخيص محلي، احتكار Promosport، منطقة رمادية)، واقرأ شروط المكافأة قبل قبولها، وجهّز مستندات التحقّق مسبقاً، وحدّد ميزانية بالدينار تقبل خسارتها، وفعّل أدوات اللعب المسؤول منذ البداية. تذكّر أن الكوتات والعروض تتغيّر وتُحقَّق على الموقع الرسمي قبل اللعب، وأن الرهان مخصّص لمن بلغ 18 عاماً فأكثر.</w:t>
      </w:r>
    </w:p>
    <w:p>
      <w:pPr>
        <w:spacing w:before="240"/>
      </w:pPr>
      <w:r>
        <w:rPr>
          <w:color w:val="586A60"/>
          <w:sz w:val="18"/>
          <w:szCs w:val="18"/>
        </w:rPr>
        <w:t xml:space="preserve">Full article: </w:t>
      </w:r>
      <w:hyperlink r:id="rId7" w:history="1">
        <w:r>
          <w:rPr>
            <w:color w:val="1A7A4F"/>
            <w:sz w:val="18"/>
            <w:szCs w:val="18"/>
            <w:u w:val="single"/>
          </w:rPr>
          <w:t xml:space="preserve">https://365tn.net/ar/alhukm-alniha2i</w:t>
        </w:r>
      </w:hyperlink>
    </w:p>
    <w:p>
      <w:pPr>
        <w:spacing w:before="120"/>
      </w:pPr>
      <w:r>
        <w:rPr>
          <w:color w:val="586A60"/>
          <w:sz w:val="16"/>
          <w:szCs w:val="16"/>
        </w:rPr>
        <w:t xml:space="preserve">Array</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62964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940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F84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E34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5F6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69D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1A7A4F"/>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365tn.net/ar/alhukm-alniha2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Bet365 Tunisie</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Hatem Gharbi, rédacteur paris sportifs</dc:creator>
  <dc:title>حكم Bet365 تونس 2026: المزايا والحدود</dc:title>
  <dc:description>الحكم النهائي على Bet365 في تونس 2026: المزايا والحدود، المقارنة مع المنافسين وتوصيات حسب نوع اللاعب التونسي. خلاصة موضوعية.</dc:description>
  <dc:subject>Bet365 تونس 2026: الحكم النهائي</dc:subject>
  <cp:keywords/>
  <cp:category/>
  <cp:lastModifiedBy/>
  <dcterms:created xsi:type="dcterms:W3CDTF">2026-07-13T18:11:51+00:00</dcterms:created>
  <dcterms:modified xsi:type="dcterms:W3CDTF">2026-07-13T18:11:51+00:00</dcterms:modified>
</cp:coreProperties>
</file>

<file path=docProps/custom.xml><?xml version="1.0" encoding="utf-8"?>
<Properties xmlns="http://schemas.openxmlformats.org/officeDocument/2006/custom-properties" xmlns:vt="http://schemas.openxmlformats.org/officeDocument/2006/docPropsVTypes"/>
</file>